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="方正小标宋简体" w:eastAsia="方正小标宋简体"/>
          <w:b w:val="0"/>
          <w:color w:val="000000"/>
          <w:sz w:val="36"/>
          <w:szCs w:val="36"/>
        </w:rPr>
      </w:pPr>
    </w:p>
    <w:p>
      <w:pPr>
        <w:jc w:val="center"/>
        <w:rPr>
          <w:rStyle w:val="6"/>
          <w:rFonts w:ascii="方正小标宋简体" w:eastAsia="方正小标宋简体"/>
          <w:bCs w:val="0"/>
          <w:color w:val="000000"/>
          <w:sz w:val="36"/>
          <w:szCs w:val="36"/>
        </w:rPr>
      </w:pPr>
      <w:r>
        <w:rPr>
          <w:rStyle w:val="6"/>
          <w:rFonts w:hint="eastAsia" w:ascii="方正小标宋简体" w:eastAsia="方正小标宋简体"/>
          <w:b w:val="0"/>
          <w:color w:val="000000"/>
          <w:sz w:val="36"/>
          <w:szCs w:val="36"/>
        </w:rPr>
        <w:t>浙江省科学技术奖</w:t>
      </w:r>
      <w:r>
        <w:rPr>
          <w:rStyle w:val="6"/>
          <w:rFonts w:ascii="方正小标宋简体" w:eastAsia="方正小标宋简体"/>
          <w:b w:val="0"/>
          <w:color w:val="000000"/>
          <w:sz w:val="36"/>
          <w:szCs w:val="36"/>
        </w:rPr>
        <w:t>公示信息表</w:t>
      </w:r>
      <w:r>
        <w:rPr>
          <w:rStyle w:val="6"/>
          <w:rFonts w:hint="eastAsia" w:ascii="仿宋_GB2312" w:eastAsia="仿宋_GB2312"/>
          <w:b w:val="0"/>
          <w:color w:val="000000"/>
          <w:sz w:val="32"/>
          <w:szCs w:val="32"/>
        </w:rPr>
        <w:t>（单位提名）</w:t>
      </w:r>
    </w:p>
    <w:p>
      <w:pPr>
        <w:spacing w:line="440" w:lineRule="exact"/>
        <w:rPr>
          <w:rFonts w:ascii="仿宋_GB2312" w:hAnsi="仿宋" w:eastAsia="仿宋_GB2312" w:cs="仿宋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提名奖项：技术发明奖</w:t>
      </w:r>
    </w:p>
    <w:tbl>
      <w:tblPr>
        <w:tblStyle w:val="4"/>
        <w:tblW w:w="850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6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 w:cs="仿宋"/>
                <w:b w:val="0"/>
                <w:color w:val="000000"/>
                <w:sz w:val="28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城镇污水零直排治理关键技术研究及示范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Style w:val="6"/>
                <w:rFonts w:ascii="仿宋_GB2312" w:hAnsi="仿宋" w:eastAsia="仿宋_GB2312" w:cs="仿宋"/>
                <w:b w:val="0"/>
                <w:color w:val="000000"/>
                <w:sz w:val="28"/>
              </w:rPr>
            </w:pPr>
            <w:r>
              <w:rPr>
                <w:rStyle w:val="6"/>
                <w:rFonts w:hint="eastAsia" w:ascii="仿宋_GB2312" w:hAnsi="仿宋" w:eastAsia="仿宋_GB2312" w:cs="仿宋"/>
                <w:b w:val="0"/>
                <w:bCs w:val="0"/>
                <w:color w:val="000000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22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提名书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相关内容</w:t>
            </w:r>
          </w:p>
        </w:tc>
        <w:tc>
          <w:tcPr>
            <w:tcW w:w="6237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1、介孔状石墨型氮化碳/氮掺杂石墨烯溶胶纳米复合材料及其制备方法（ZL201210526266.0）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2、地下管网泄漏探测方法（ZL201410038082.9）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3、地下水监测井中垂直流量测定装置及其流速仪和探测方法（ZL201310269823.X）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4、河道截污收水井（ZL201110298580.3）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5、超微气泡产生装置及水净化系统和方法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（ZL201410257215.1）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6、一种具有底部消力池的鱼道进口补水消能工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（ZL201921528111.4）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7、一种原位修复污染底泥的生态毯（ZL201621444140.9）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8、一种城市给水管网无线监测系统（ZL 201510222357.9）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9、大禹排水管网设计运行优化软件（2017SR283740）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10、智慧城建网络综合管理平台软件（2018SR305152）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226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主要完成人</w:t>
            </w:r>
          </w:p>
        </w:tc>
        <w:tc>
          <w:tcPr>
            <w:tcW w:w="623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敏，排名1，正高，浙江维朴环境科技有限公司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张显忠，排名2，副高，上海市城市建设设计研究总院（集团）有限公司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王荣合，排名3，正高，浙江维朴环境科技有限公司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冯雷雨，排名4，副高，同济大学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刘国庆，排名5，中级，浙江维朴环境科技有限公司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周冬卉，排名6，中级，浙江维朴环境科技有限公司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226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主要完成单位</w:t>
            </w:r>
          </w:p>
        </w:tc>
        <w:tc>
          <w:tcPr>
            <w:tcW w:w="623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浙江维朴环境科技有限公司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上海市城市建设设计研究总院（集团）有限公司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中共浙江省委人才工作领导小组办公室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Style w:val="6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6237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该项目针相应国家“水十条”和“黑臭水体治理”的要求，对城镇水环境污染开展“管网+河网”的污水零直排治理关键技术研究及示范，研发了污泥利用等新材料技术，首创了无动力限流式智慧截流井、智能调蓄池、超微气泡产生装置及水净化系统、原位修复污染底泥的生态毯等污水零直排新方法和新设施，建立了信息监测、管网模型、云平台三位一体的长效运维管控机制，解决了城市水体污染易复发、难根治的顽疾。经查新和权威专家组鉴定，项目成果总体达到国内领先水平。成果广泛应用于城镇污水排放治理和水质长效运维管控，在浙江嘉兴、上海、江苏南京、广东等地建设了近百项示范工程，节省投资上百亿元以上，环境和社会效益显著，相关技术引领了我国城镇污水治理工作。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经审核，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材料真实有效，相关栏目符合填写要求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提名该成果为浙江省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技术发明奖一等奖。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6286816"/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60" w:hanging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60" w:hanging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06654"/>
    <w:rsid w:val="15483281"/>
    <w:rsid w:val="7E0066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title1"/>
    <w:qFormat/>
    <w:uiPriority w:val="0"/>
    <w:rPr>
      <w:b/>
      <w:bCs/>
      <w:color w:val="9999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2020-09-30T01:57:00Z</dcterms:created>
  <dc:creator>治愈宙</dc:creator>
  <cp:lastModifiedBy>治愈宙</cp:lastModifiedBy>
  <dcterms:modified xsi:type="dcterms:W3CDTF">2020-09-30T02:17:19Z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